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EA6AC" w14:textId="77777777" w:rsidR="00C20EFC" w:rsidRPr="00C20EFC" w:rsidRDefault="00C20EFC" w:rsidP="00C20EFC">
      <w:pPr>
        <w:spacing w:after="0" w:line="240" w:lineRule="auto"/>
        <w:jc w:val="both"/>
        <w:rPr>
          <w:lang w:val="sv-SE"/>
        </w:rPr>
      </w:pPr>
      <w:r w:rsidRPr="00C20EFC">
        <w:rPr>
          <w:lang w:val="sv-SE"/>
        </w:rPr>
        <w:t>Memperkenalkan sebuah sistem eksperimental serbaguna yang dirancang untuk menjembatani fisika optik fundamental dengan aplikasi industri yang krusial Peralatan ini menyediakan platform yang jelas dan mudah dipahami untuk mempelajari fenomena rotasi optik sebuah teknik yang sangat luas digunakan mulai dari industri medis dan farmasi untuk mengukur konsentrasi obat hingga industri makanan untuk kontrol kualitas gula Instrumen ini adalah alat yang ideal untuk mengajarkan prinsip-prinsip polarisasi dan polarimetri secara efektif</w:t>
      </w:r>
    </w:p>
    <w:p w14:paraId="4DBCEAE0" w14:textId="77777777" w:rsidR="00C20EFC" w:rsidRPr="00C20EFC" w:rsidRDefault="00C20EFC" w:rsidP="00C20EFC">
      <w:pPr>
        <w:spacing w:after="0" w:line="240" w:lineRule="auto"/>
        <w:jc w:val="both"/>
        <w:rPr>
          <w:lang w:val="sv-SE"/>
        </w:rPr>
      </w:pPr>
      <w:r w:rsidRPr="00C20EFC">
        <w:rPr>
          <w:lang w:val="sv-SE"/>
        </w:rPr>
        <w:t>Fungsi utama dari perangkat ini adalah untuk melakukan eksperimen rotasi cahaya terpolarisasi secara mendalam Mahasiswa dapat belajar mengenal zat-zat yang aktif secara optik dan secara kuantitatif mengukur sudut rotasi bidang polarisasi ketika cahaya melewatinya Lebih jauh lagi mereka dapat menghitung rotasi spesifik suatu zat dan bahkan menentukan apakah zat tersebut bersifat putar kanan (dextrorotatory) atau putar kiri (levorotatory) memberikan pengalaman langsung dalam teknik karakterisasi material</w:t>
      </w:r>
    </w:p>
    <w:p w14:paraId="638B7DC5" w14:textId="77777777" w:rsidR="00C20EFC" w:rsidRPr="00C20EFC" w:rsidRDefault="00C20EFC" w:rsidP="00C20EFC">
      <w:pPr>
        <w:spacing w:after="0" w:line="240" w:lineRule="auto"/>
        <w:jc w:val="both"/>
        <w:rPr>
          <w:lang w:val="sv-SE"/>
        </w:rPr>
      </w:pPr>
      <w:r w:rsidRPr="00C20EFC">
        <w:rPr>
          <w:lang w:val="sv-SE"/>
        </w:rPr>
        <w:t>Selain aplikasi polarimetri peralatan ini merupakan platform yang sangat baik untuk memverifikasi prinsip-prinsip dasar polarisasi Dengan dua buah polaroid yang terpasang pada meja putar presisi mahasiswa dapat secara eksperimental membuktikan validitas Hukum Malus sebuah pilar dalam studi optik fisis Perangkat ini juga memfasilitasi eksplorasi tentang bagaimana cara menghasilkan dan mendeteksi cahaya terpolarisasi sirkular dan elips memperluas pemahaman mereka tentang berbagai keadaan polarisasi</w:t>
      </w:r>
    </w:p>
    <w:p w14:paraId="7964EC11" w14:textId="77777777" w:rsidR="00C20EFC" w:rsidRPr="00C20EFC" w:rsidRDefault="00C20EFC" w:rsidP="00C20EFC">
      <w:pPr>
        <w:spacing w:after="0" w:line="240" w:lineRule="auto"/>
        <w:jc w:val="both"/>
        <w:rPr>
          <w:lang w:val="sv-SE"/>
        </w:rPr>
      </w:pPr>
      <w:r w:rsidRPr="00C20EFC">
        <w:rPr>
          <w:lang w:val="sv-SE"/>
        </w:rPr>
        <w:t>Dibangun di atas bangku optik sepanjang 800mm yang terbuat dari paduan aluminium berkekuatan tinggi perangkat ini menjanjikan stabilitas dan daya tahan untuk penggunaan jangka panjang di laboratorium pendidikan Setiap komponen mulai dari laser semikonduktor 650nm sel sampel hingga dua polaroid dapat diposisikan secara akurat menggunakan lima pemandu yang tersedia Pengukuran intensitas cahaya dilakukan secara andal menggunakan pengukur daya fotoelektrik dengan layar LCD yang jernih</w:t>
      </w:r>
    </w:p>
    <w:p w14:paraId="2FC151E5" w14:textId="77777777" w:rsidR="00C20EFC" w:rsidRPr="00C20EFC" w:rsidRDefault="00C20EFC" w:rsidP="00C20EFC">
      <w:pPr>
        <w:pBdr>
          <w:bottom w:val="double" w:sz="6" w:space="1" w:color="auto"/>
        </w:pBdr>
        <w:spacing w:after="0" w:line="240" w:lineRule="auto"/>
        <w:jc w:val="both"/>
        <w:rPr>
          <w:lang w:val="sv-SE"/>
        </w:rPr>
      </w:pPr>
      <w:r w:rsidRPr="00C20EFC">
        <w:rPr>
          <w:lang w:val="sv-SE"/>
        </w:rPr>
        <w:t>Secara keseluruhan peralatan ini menawarkan paket lengkap untuk kurikulum optik fisis di tingkat universitas Fenomena fisik yang dapat diamati sangat jelas menjadikannya alat yang luar biasa untuk eksperimen perkuliahan proyek desain dan studi mandiri Dengan menggabungkan teori dasar dengan aplikasi dunia nyata instrumen ini secara efektif mempersiapkan mahasiswa dengan pengetahuan dan keterampilan praktis yang relevan</w:t>
      </w:r>
    </w:p>
    <w:p w14:paraId="3B7E9CA7" w14:textId="77777777" w:rsidR="00C20EFC" w:rsidRPr="00C20EFC" w:rsidRDefault="00C20EFC" w:rsidP="00C20EFC">
      <w:pPr>
        <w:spacing w:after="0" w:line="240" w:lineRule="auto"/>
        <w:jc w:val="both"/>
      </w:pPr>
      <w:r w:rsidRPr="00C20EFC">
        <w:t>Introducing a versatile experimental system designed to bridge fundamental optical physics with crucial industrial applications This apparatus provides a clear and understandable platform for studying the phenomenon of optical rotation a technique widely used in fields ranging from the medical and pharmaceutical industry for measuring drug concentrations to the food industry for sugar quality control This instrument is the ideal tool for effectively teaching the principles of polarization and polarimetry</w:t>
      </w:r>
    </w:p>
    <w:p w14:paraId="034C77FB" w14:textId="77777777" w:rsidR="00C20EFC" w:rsidRPr="00C20EFC" w:rsidRDefault="00C20EFC" w:rsidP="00C20EFC">
      <w:pPr>
        <w:spacing w:after="0" w:line="240" w:lineRule="auto"/>
        <w:jc w:val="both"/>
      </w:pPr>
      <w:r w:rsidRPr="00C20EFC">
        <w:t xml:space="preserve">The primary function of this device is to conduct in-depth polarized light rotation experiments Students can get to know optically active substances and quantitatively measure the angle of rotation of the polarization plane as light passes through them </w:t>
      </w:r>
      <w:proofErr w:type="gramStart"/>
      <w:r w:rsidRPr="00C20EFC">
        <w:t>Furthermore</w:t>
      </w:r>
      <w:proofErr w:type="gramEnd"/>
      <w:r w:rsidRPr="00C20EFC">
        <w:t xml:space="preserve"> they can calculate the specific rotation of a substance and even determine if it is right-handed (dextrorotatory) or left-handed (</w:t>
      </w:r>
      <w:proofErr w:type="spellStart"/>
      <w:r w:rsidRPr="00C20EFC">
        <w:t>levorotatory</w:t>
      </w:r>
      <w:proofErr w:type="spellEnd"/>
      <w:r w:rsidRPr="00C20EFC">
        <w:t>) providing direct experience in material characterization techniques</w:t>
      </w:r>
    </w:p>
    <w:p w14:paraId="27A38C56" w14:textId="77777777" w:rsidR="00C20EFC" w:rsidRPr="00C20EFC" w:rsidRDefault="00C20EFC" w:rsidP="00C20EFC">
      <w:pPr>
        <w:spacing w:after="0" w:line="240" w:lineRule="auto"/>
        <w:jc w:val="both"/>
      </w:pPr>
      <w:r w:rsidRPr="00C20EFC">
        <w:t xml:space="preserve">Beyond polarimetry applications this apparatus serves as an excellent platform for verifying the fundamental principles of polarization </w:t>
      </w:r>
      <w:proofErr w:type="gramStart"/>
      <w:r w:rsidRPr="00C20EFC">
        <w:t>With</w:t>
      </w:r>
      <w:proofErr w:type="gramEnd"/>
      <w:r w:rsidRPr="00C20EFC">
        <w:t xml:space="preserve"> two polaroids mounted on precision rotary tables students can experimentally prove the validity of Malus's Law a pillar in the study of physical optics The device also facilitates exploration into how to produce and detect circularly and elliptically polarized light expanding their understanding of various polarization states</w:t>
      </w:r>
    </w:p>
    <w:p w14:paraId="484B82E8" w14:textId="77777777" w:rsidR="00C20EFC" w:rsidRPr="00C20EFC" w:rsidRDefault="00C20EFC" w:rsidP="00C20EFC">
      <w:pPr>
        <w:spacing w:after="0" w:line="240" w:lineRule="auto"/>
        <w:jc w:val="both"/>
      </w:pPr>
      <w:r w:rsidRPr="00C20EFC">
        <w:t xml:space="preserve">Built upon an 800mm optical bench made of high-strength </w:t>
      </w:r>
      <w:proofErr w:type="spellStart"/>
      <w:r w:rsidRPr="00C20EFC">
        <w:t>aluminum</w:t>
      </w:r>
      <w:proofErr w:type="spellEnd"/>
      <w:r w:rsidRPr="00C20EFC">
        <w:t xml:space="preserve"> alloy this apparatus promises stability and durability for long-term use in educational laboratories Each component from the 650nm semiconductor laser and the sample cell to the two polaroids can be accurately positioned using the five guiding shoes provided Light intensity measurements are reliably performed using a photoelectric power meter with a clear LCD display</w:t>
      </w:r>
    </w:p>
    <w:p w14:paraId="13E9C996" w14:textId="77777777" w:rsidR="00C20EFC" w:rsidRPr="00C20EFC" w:rsidRDefault="00C20EFC" w:rsidP="00C20EFC">
      <w:pPr>
        <w:spacing w:after="0" w:line="240" w:lineRule="auto"/>
        <w:jc w:val="both"/>
      </w:pPr>
      <w:proofErr w:type="gramStart"/>
      <w:r w:rsidRPr="00C20EFC">
        <w:lastRenderedPageBreak/>
        <w:t>Overall</w:t>
      </w:r>
      <w:proofErr w:type="gramEnd"/>
      <w:r w:rsidRPr="00C20EFC">
        <w:t xml:space="preserve"> this apparatus offers a complete package for the physical optics curriculum at the university level The observable physical phenomena are very clear making it an outstanding tool for lecture experiments design projects and self-study </w:t>
      </w:r>
      <w:proofErr w:type="gramStart"/>
      <w:r w:rsidRPr="00C20EFC">
        <w:t>By</w:t>
      </w:r>
      <w:proofErr w:type="gramEnd"/>
      <w:r w:rsidRPr="00C20EFC">
        <w:t xml:space="preserve"> combining basic theory with real-world applications this instrument effectively prepares students with relevant practical knowledge and skills</w:t>
      </w:r>
    </w:p>
    <w:p w14:paraId="5B52446A" w14:textId="77777777" w:rsidR="00C20EFC" w:rsidRDefault="00C20EFC" w:rsidP="00C20EFC">
      <w:pPr>
        <w:spacing w:after="0" w:line="240" w:lineRule="auto"/>
        <w:jc w:val="both"/>
      </w:pPr>
    </w:p>
    <w:sectPr w:rsidR="00C20E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EFC"/>
    <w:rsid w:val="000D6E49"/>
    <w:rsid w:val="001338A9"/>
    <w:rsid w:val="002F7BBA"/>
    <w:rsid w:val="00307549"/>
    <w:rsid w:val="003B5ABF"/>
    <w:rsid w:val="009034B1"/>
    <w:rsid w:val="00A56B67"/>
    <w:rsid w:val="00C20EFC"/>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4CE00"/>
  <w15:chartTrackingRefBased/>
  <w15:docId w15:val="{147FBBD5-E68B-4D9C-B6F4-AAFF90127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0E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20E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0E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0E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20E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20E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0E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0E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0E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C20E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0E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0E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0E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20E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20E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0E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0E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0EFC"/>
    <w:rPr>
      <w:rFonts w:eastAsiaTheme="majorEastAsia" w:cstheme="majorBidi"/>
      <w:color w:val="272727" w:themeColor="text1" w:themeTint="D8"/>
    </w:rPr>
  </w:style>
  <w:style w:type="paragraph" w:styleId="Title">
    <w:name w:val="Title"/>
    <w:basedOn w:val="Normal"/>
    <w:next w:val="Normal"/>
    <w:link w:val="TitleChar"/>
    <w:uiPriority w:val="10"/>
    <w:qFormat/>
    <w:rsid w:val="00C20E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0E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0E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0E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0EFC"/>
    <w:pPr>
      <w:spacing w:before="160"/>
      <w:jc w:val="center"/>
    </w:pPr>
    <w:rPr>
      <w:i/>
      <w:iCs/>
      <w:color w:val="404040" w:themeColor="text1" w:themeTint="BF"/>
    </w:rPr>
  </w:style>
  <w:style w:type="character" w:customStyle="1" w:styleId="QuoteChar">
    <w:name w:val="Quote Char"/>
    <w:basedOn w:val="DefaultParagraphFont"/>
    <w:link w:val="Quote"/>
    <w:uiPriority w:val="29"/>
    <w:rsid w:val="00C20EFC"/>
    <w:rPr>
      <w:i/>
      <w:iCs/>
      <w:color w:val="404040" w:themeColor="text1" w:themeTint="BF"/>
    </w:rPr>
  </w:style>
  <w:style w:type="paragraph" w:styleId="ListParagraph">
    <w:name w:val="List Paragraph"/>
    <w:basedOn w:val="Normal"/>
    <w:uiPriority w:val="34"/>
    <w:qFormat/>
    <w:rsid w:val="00C20EFC"/>
    <w:pPr>
      <w:ind w:left="720"/>
      <w:contextualSpacing/>
    </w:pPr>
  </w:style>
  <w:style w:type="character" w:styleId="IntenseEmphasis">
    <w:name w:val="Intense Emphasis"/>
    <w:basedOn w:val="DefaultParagraphFont"/>
    <w:uiPriority w:val="21"/>
    <w:qFormat/>
    <w:rsid w:val="00C20EFC"/>
    <w:rPr>
      <w:i/>
      <w:iCs/>
      <w:color w:val="2F5496" w:themeColor="accent1" w:themeShade="BF"/>
    </w:rPr>
  </w:style>
  <w:style w:type="paragraph" w:styleId="IntenseQuote">
    <w:name w:val="Intense Quote"/>
    <w:basedOn w:val="Normal"/>
    <w:next w:val="Normal"/>
    <w:link w:val="IntenseQuoteChar"/>
    <w:uiPriority w:val="30"/>
    <w:qFormat/>
    <w:rsid w:val="00C20E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0EFC"/>
    <w:rPr>
      <w:i/>
      <w:iCs/>
      <w:color w:val="2F5496" w:themeColor="accent1" w:themeShade="BF"/>
    </w:rPr>
  </w:style>
  <w:style w:type="character" w:styleId="IntenseReference">
    <w:name w:val="Intense Reference"/>
    <w:basedOn w:val="DefaultParagraphFont"/>
    <w:uiPriority w:val="32"/>
    <w:qFormat/>
    <w:rsid w:val="00C20EF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705</Words>
  <Characters>4025</Characters>
  <Application>Microsoft Office Word</Application>
  <DocSecurity>0</DocSecurity>
  <Lines>33</Lines>
  <Paragraphs>9</Paragraphs>
  <ScaleCrop>false</ScaleCrop>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2025-09-30T08:25:00Z</dcterms:created>
  <dcterms:modified xsi:type="dcterms:W3CDTF">2025-09-30T08:26:00Z</dcterms:modified>
</cp:coreProperties>
</file>